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B5C7" w14:textId="3E8B2A6B" w:rsidR="0032531C" w:rsidRDefault="00115D25" w:rsidP="0032531C">
      <w:r>
        <w:rPr>
          <w:noProof/>
        </w:rPr>
        <w:drawing>
          <wp:anchor distT="0" distB="0" distL="114300" distR="114300" simplePos="0" relativeHeight="251649536" behindDoc="0" locked="0" layoutInCell="1" allowOverlap="1" wp14:anchorId="58CF6695" wp14:editId="66D37F1C">
            <wp:simplePos x="0" y="0"/>
            <wp:positionH relativeFrom="margin">
              <wp:posOffset>1546225</wp:posOffset>
            </wp:positionH>
            <wp:positionV relativeFrom="margin">
              <wp:posOffset>-298450</wp:posOffset>
            </wp:positionV>
            <wp:extent cx="4667250" cy="1416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6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D38">
        <w:rPr>
          <w:noProof/>
        </w:rPr>
        <w:pict w14:anchorId="2627C429">
          <v:rect id="Rectangle 23" o:spid="_x0000_s2097" style="position:absolute;left:0;text-align:left;margin-left:-10.5pt;margin-top:-19.6pt;width:625pt;height:99.7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" fillcolor="#e6e4f1 [349]" strokecolor="#e6e4f1 [349]" strokeweight="1pt"/>
        </w:pict>
      </w:r>
    </w:p>
    <w:p w14:paraId="18D8844A" w14:textId="26AAB78A" w:rsidR="0032531C" w:rsidRDefault="00227D38" w:rsidP="0032531C">
      <w:r>
        <w:rPr>
          <w:noProof/>
        </w:rPr>
        <w:pict w14:anchorId="479C410C">
          <v:rect id="Rectangle 4" o:spid="_x0000_s2053" style="position:absolute;left:0;text-align:left;margin-left:-4.5pt;margin-top:20.6pt;width:201.05pt;height:818pt;z-index:-251664896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" fillcolor="#976cd6" strokecolor="#ae74e8" strokeweight="1pt">
            <w10:wrap anchorx="margin"/>
          </v:rect>
        </w:pict>
      </w:r>
    </w:p>
    <w:p w14:paraId="4557BB10" w14:textId="64C721EC" w:rsidR="0032531C" w:rsidRDefault="0032531C" w:rsidP="0032531C"/>
    <w:p w14:paraId="51B026C9" w14:textId="6AAA2BE8" w:rsidR="0032531C" w:rsidRDefault="00227D38" w:rsidP="0032531C">
      <w:r>
        <w:rPr>
          <w:noProof/>
        </w:rPr>
        <w:pict w14:anchorId="6DD5EB17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2" type="#_x0000_t202" style="position:absolute;left:0;text-align:left;margin-left:-15pt;margin-top:102.2pt;width:224.35pt;height:130.05pt;z-index:251652608;visibility:visible;mso-wrap-distance-left:9pt;mso-wrap-distance-top:0;mso-wrap-distance-right:9pt;mso-wrap-distance-bottom:0;mso-position-horizontal-relative:text;mso-position-vertical-relative:page;mso-width-relative:margin;mso-height-relative:margin;v-text-anchor:middle" filled="f" stroked="f" strokeweight=".5pt">
            <v:textbox style="mso-next-textbox:#Text Box 18">
              <w:txbxContent>
                <w:p w14:paraId="462236F1" w14:textId="33AEAEFC" w:rsidR="0070101B" w:rsidRPr="00194CE9" w:rsidRDefault="0070101B" w:rsidP="0070101B">
                  <w:pPr>
                    <w:ind w:left="0"/>
                    <w:jc w:val="center"/>
                    <w:rPr>
                      <w:rFonts w:asciiTheme="majorHAnsi" w:hAnsiTheme="majorHAnsi" w:cs="Tahoma"/>
                      <w:color w:val="FFFFFF" w:themeColor="background1"/>
                      <w:sz w:val="52"/>
                    </w:rPr>
                  </w:pPr>
                  <w:r w:rsidRPr="00194CE9">
                    <w:rPr>
                      <w:rFonts w:asciiTheme="majorHAnsi" w:hAnsiTheme="majorHAnsi" w:cs="Tahoma"/>
                      <w:color w:val="FFFFFF" w:themeColor="background1"/>
                      <w:sz w:val="52"/>
                    </w:rPr>
                    <w:t>Western MA Opioids Fact Sheet</w:t>
                  </w:r>
                </w:p>
              </w:txbxContent>
            </v:textbox>
            <w10:wrap anchory="page"/>
          </v:shape>
        </w:pict>
      </w:r>
    </w:p>
    <w:p w14:paraId="6DCCBBEB" w14:textId="7BE70D67" w:rsidR="0070101B" w:rsidRPr="0032531C" w:rsidRDefault="00E22688" w:rsidP="0070101B">
      <w:pPr>
        <w:widowControl w:val="0"/>
        <w:autoSpaceDE w:val="0"/>
        <w:autoSpaceDN w:val="0"/>
        <w:spacing w:before="0"/>
        <w:ind w:left="0" w:right="0"/>
        <w:rPr>
          <w:rFonts w:ascii="Arial" w:eastAsia="Tahoma" w:hAnsi="Tahoma" w:cs="Tahoma"/>
          <w:bCs w:val="0"/>
          <w:color w:val="auto"/>
          <w:sz w:val="40"/>
          <w:szCs w:val="40"/>
          <w:lang w:eastAsia="en-US"/>
        </w:rPr>
      </w:pPr>
      <w:r>
        <w:rPr>
          <w:noProof/>
        </w:rPr>
        <w:pict w14:anchorId="07ED753E">
          <v:rect id="Rectangle 71" o:spid="_x0000_s2109" style="position:absolute;margin-left:208.6pt;margin-top:1.7pt;width:391.1pt;height:13.4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" fillcolor="#7030a0"/>
        </w:pict>
      </w:r>
      <w:r w:rsidR="00306689">
        <w:rPr>
          <w:noProof/>
        </w:rPr>
        <w:drawing>
          <wp:anchor distT="0" distB="0" distL="114300" distR="114300" simplePos="0" relativeHeight="251650560" behindDoc="0" locked="0" layoutInCell="1" allowOverlap="1" wp14:anchorId="64E2AF6B" wp14:editId="6A88B2FC">
            <wp:simplePos x="0" y="0"/>
            <wp:positionH relativeFrom="column">
              <wp:posOffset>3333750</wp:posOffset>
            </wp:positionH>
            <wp:positionV relativeFrom="paragraph">
              <wp:posOffset>23495</wp:posOffset>
            </wp:positionV>
            <wp:extent cx="3124200" cy="2084070"/>
            <wp:effectExtent l="0" t="0" r="0" b="0"/>
            <wp:wrapThrough wrapText="bothSides">
              <wp:wrapPolygon edited="0">
                <wp:start x="14093" y="3554"/>
                <wp:lineTo x="2766" y="4739"/>
                <wp:lineTo x="1449" y="4936"/>
                <wp:lineTo x="1449" y="7108"/>
                <wp:lineTo x="922" y="10267"/>
                <wp:lineTo x="659" y="12439"/>
                <wp:lineTo x="3951" y="13229"/>
                <wp:lineTo x="12249" y="14018"/>
                <wp:lineTo x="13434" y="16585"/>
                <wp:lineTo x="13698" y="17967"/>
                <wp:lineTo x="17517" y="17967"/>
                <wp:lineTo x="17649" y="17572"/>
                <wp:lineTo x="20020" y="16585"/>
                <wp:lineTo x="20678" y="16585"/>
                <wp:lineTo x="20941" y="15203"/>
                <wp:lineTo x="20678" y="12439"/>
                <wp:lineTo x="19361" y="11452"/>
                <wp:lineTo x="16332" y="10267"/>
                <wp:lineTo x="16859" y="7108"/>
                <wp:lineTo x="17385" y="6713"/>
                <wp:lineTo x="16990" y="5726"/>
                <wp:lineTo x="15673" y="3554"/>
                <wp:lineTo x="14093" y="3554"/>
              </wp:wrapPolygon>
            </wp:wrapThrough>
            <wp:docPr id="27" name="Picture 27" descr="All Regions —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Regions — M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38">
        <w:rPr>
          <w:noProof/>
        </w:rPr>
        <w:pict w14:anchorId="5E6E5DE7">
          <v:rect id="_x0000_s2080" style="position:absolute;margin-left:6.65pt;margin-top:1.7pt;width:182.85pt;height:12.9pt;z-index:251655680;mso-position-horizontal-relative:text;mso-position-vertical-relative:text" fillcolor="#7030a0"/>
        </w:pict>
      </w:r>
    </w:p>
    <w:p w14:paraId="62520A79" w14:textId="68427634" w:rsidR="00FD622A" w:rsidRDefault="00A02CAE" w:rsidP="002A600C">
      <w:pPr>
        <w:tabs>
          <w:tab w:val="center" w:pos="6120"/>
        </w:tabs>
      </w:pPr>
      <w:r>
        <w:t xml:space="preserve">          </w:t>
      </w:r>
      <w:r w:rsidR="002A600C">
        <w:tab/>
      </w:r>
    </w:p>
    <w:p w14:paraId="0068B793" w14:textId="3CCDDB37" w:rsidR="00FD622A" w:rsidRDefault="00822CFE" w:rsidP="00822CFE">
      <w:pPr>
        <w:tabs>
          <w:tab w:val="left" w:pos="8610"/>
        </w:tabs>
        <w:rPr>
          <w:rFonts w:ascii="Century" w:hAnsi="Century"/>
          <w:b w:val="0"/>
          <w:color w:val="009999"/>
          <w:sz w:val="36"/>
        </w:rPr>
      </w:pPr>
      <w:r>
        <w:rPr>
          <w:rFonts w:ascii="Century" w:hAnsi="Century"/>
          <w:b w:val="0"/>
          <w:color w:val="009999"/>
          <w:sz w:val="36"/>
        </w:rPr>
        <w:tab/>
      </w:r>
    </w:p>
    <w:p w14:paraId="4C57404B" w14:textId="6E25EBC7" w:rsidR="00FD622A" w:rsidRDefault="00FD622A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</w:p>
    <w:p w14:paraId="4A4A586F" w14:textId="7EBF0303" w:rsidR="00FD622A" w:rsidRDefault="00227D38" w:rsidP="0070101B">
      <w:pPr>
        <w:tabs>
          <w:tab w:val="left" w:pos="9040"/>
        </w:tabs>
        <w:rPr>
          <w:rFonts w:ascii="Century" w:hAnsi="Century"/>
          <w:b w:val="0"/>
          <w:color w:val="009999"/>
          <w:sz w:val="36"/>
        </w:rPr>
      </w:pPr>
      <w:r>
        <w:rPr>
          <w:noProof/>
        </w:rPr>
        <w:pict w14:anchorId="5E6E5DE7">
          <v:rect id="_x0000_s2081" style="position:absolute;left:0;text-align:left;margin-left:-197.85pt;margin-top:17.25pt;width:180.35pt;height:13.45pt;z-index:251656704;mso-position-horizontal-relative:text;mso-position-vertical-relative:text" fillcolor="#7030a0"/>
        </w:pict>
      </w:r>
    </w:p>
    <w:p w14:paraId="132073BD" w14:textId="215EAA94" w:rsidR="00B75CE7" w:rsidRPr="0032531C" w:rsidRDefault="00227D38" w:rsidP="0070101B">
      <w:pPr>
        <w:tabs>
          <w:tab w:val="left" w:pos="9040"/>
        </w:tabs>
      </w:pPr>
      <w:r>
        <w:rPr>
          <w:b w:val="0"/>
          <w:noProof/>
          <w:color w:val="FFFFFF" w:themeColor="background1"/>
          <w:szCs w:val="32"/>
        </w:rPr>
        <w:pict w14:anchorId="68AFE6A0">
          <v:shape id="_x0000_s2086" type="#_x0000_t202" style="position:absolute;left:0;text-align:left;margin-left:-2.15pt;margin-top:224.75pt;width:198.7pt;height:32.05pt;z-index:251658752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filled="f" stroked="f">
            <v:textbox style="mso-next-textbox:#_x0000_s2086">
              <w:txbxContent>
                <w:p w14:paraId="35924C27" w14:textId="77777777" w:rsidR="00C709EC" w:rsidRPr="00194CE9" w:rsidRDefault="00C709EC" w:rsidP="00C709EC">
                  <w:pPr>
                    <w:jc w:val="center"/>
                    <w:rPr>
                      <w:rFonts w:asciiTheme="majorHAnsi" w:hAnsiTheme="majorHAnsi"/>
                      <w:color w:val="FFFFFF" w:themeColor="background2"/>
                      <w:sz w:val="36"/>
                      <w:szCs w:val="36"/>
                    </w:rPr>
                  </w:pPr>
                  <w:r w:rsidRPr="00194CE9">
                    <w:rPr>
                      <w:rFonts w:asciiTheme="majorHAnsi" w:hAnsiTheme="majorHAnsi"/>
                      <w:color w:val="FFFFFF" w:themeColor="background2"/>
                      <w:sz w:val="36"/>
                      <w:szCs w:val="36"/>
                    </w:rPr>
                    <w:t xml:space="preserve">What are opioids? </w:t>
                  </w:r>
                </w:p>
                <w:p w14:paraId="48803EA6" w14:textId="77777777" w:rsidR="00C709EC" w:rsidRPr="000D37DF" w:rsidRDefault="00C709EC" w:rsidP="00C709EC">
                  <w:pPr>
                    <w:jc w:val="center"/>
                    <w:rPr>
                      <w:b w:val="0"/>
                      <w:color w:val="FFFFFF" w:themeColor="background1"/>
                      <w:sz w:val="40"/>
                    </w:rPr>
                  </w:pPr>
                </w:p>
                <w:p w14:paraId="7AF02EE8" w14:textId="77777777" w:rsidR="00C709EC" w:rsidRPr="000D37DF" w:rsidRDefault="00C709EC" w:rsidP="00C709EC">
                  <w:pPr>
                    <w:jc w:val="center"/>
                    <w:rPr>
                      <w:b w:val="0"/>
                      <w:color w:val="FFFFFF" w:themeColor="background1"/>
                      <w:sz w:val="40"/>
                    </w:rPr>
                  </w:pPr>
                </w:p>
              </w:txbxContent>
            </v:textbox>
            <w10:wrap type="square" anchorx="margin" anchory="page"/>
          </v:shape>
        </w:pict>
      </w:r>
    </w:p>
    <w:tbl>
      <w:tblPr>
        <w:tblStyle w:val="GridTable6Colorful"/>
        <w:tblpPr w:leftFromText="180" w:rightFromText="180" w:vertAnchor="text" w:horzAnchor="page" w:tblpX="4703" w:tblpY="3597"/>
        <w:tblW w:w="2801" w:type="pct"/>
        <w:tblLayout w:type="fixed"/>
        <w:tblLook w:val="04A0" w:firstRow="1" w:lastRow="0" w:firstColumn="1" w:lastColumn="0" w:noHBand="0" w:noVBand="1"/>
      </w:tblPr>
      <w:tblGrid>
        <w:gridCol w:w="2444"/>
        <w:gridCol w:w="2283"/>
        <w:gridCol w:w="2251"/>
      </w:tblGrid>
      <w:tr w:rsidR="003365E7" w:rsidRPr="005A780D" w14:paraId="5682BA0D" w14:textId="77777777" w:rsidTr="00E22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5E995A9D" w14:textId="77777777" w:rsidR="003365E7" w:rsidRPr="00497593" w:rsidRDefault="003365E7" w:rsidP="003365E7">
            <w:pPr>
              <w:jc w:val="center"/>
              <w:rPr>
                <w:b/>
                <w:bCs/>
                <w:color w:val="auto"/>
                <w:sz w:val="28"/>
                <w:szCs w:val="24"/>
              </w:rPr>
            </w:pPr>
            <w:bookmarkStart w:id="0" w:name="_Hlk106311022"/>
            <w:r w:rsidRPr="00497593">
              <w:rPr>
                <w:b/>
                <w:color w:val="auto"/>
                <w:sz w:val="28"/>
                <w:szCs w:val="24"/>
              </w:rPr>
              <w:t>City/Town</w:t>
            </w:r>
          </w:p>
          <w:p w14:paraId="3C361738" w14:textId="77777777" w:rsidR="003365E7" w:rsidRPr="00497593" w:rsidRDefault="003365E7" w:rsidP="003365E7">
            <w:pPr>
              <w:jc w:val="center"/>
              <w:rPr>
                <w:b/>
                <w:color w:val="auto"/>
                <w:sz w:val="28"/>
                <w:szCs w:val="24"/>
              </w:rPr>
            </w:pPr>
            <w:r w:rsidRPr="00497593">
              <w:rPr>
                <w:b/>
                <w:bCs/>
                <w:color w:val="auto"/>
                <w:sz w:val="28"/>
                <w:szCs w:val="24"/>
              </w:rPr>
              <w:t>across</w:t>
            </w:r>
          </w:p>
          <w:p w14:paraId="0225A58D" w14:textId="77777777" w:rsidR="003365E7" w:rsidRPr="00497593" w:rsidRDefault="003365E7" w:rsidP="003365E7">
            <w:pPr>
              <w:jc w:val="center"/>
              <w:rPr>
                <w:b/>
                <w:bCs/>
                <w:color w:val="auto"/>
                <w:sz w:val="28"/>
                <w:szCs w:val="24"/>
              </w:rPr>
            </w:pPr>
            <w:r w:rsidRPr="00497593">
              <w:rPr>
                <w:b/>
                <w:bCs/>
                <w:color w:val="auto"/>
                <w:sz w:val="28"/>
                <w:szCs w:val="24"/>
              </w:rPr>
              <w:t xml:space="preserve"> Western MA</w:t>
            </w:r>
          </w:p>
        </w:tc>
        <w:tc>
          <w:tcPr>
            <w:tcW w:w="1636" w:type="pct"/>
          </w:tcPr>
          <w:p w14:paraId="794CBC67" w14:textId="77777777" w:rsidR="003365E7" w:rsidRPr="00497593" w:rsidRDefault="003365E7" w:rsidP="0033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4"/>
              </w:rPr>
            </w:pPr>
            <w:r w:rsidRPr="00497593">
              <w:rPr>
                <w:b/>
                <w:color w:val="auto"/>
                <w:sz w:val="28"/>
                <w:szCs w:val="24"/>
              </w:rPr>
              <w:t>Total opioid-related overdose deaths (2020)</w:t>
            </w:r>
          </w:p>
        </w:tc>
        <w:tc>
          <w:tcPr>
            <w:tcW w:w="1613" w:type="pct"/>
          </w:tcPr>
          <w:p w14:paraId="0FE4C5BE" w14:textId="77777777" w:rsidR="003365E7" w:rsidRPr="00497593" w:rsidRDefault="003365E7" w:rsidP="0033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4"/>
              </w:rPr>
            </w:pPr>
            <w:r w:rsidRPr="00497593">
              <w:rPr>
                <w:b/>
                <w:color w:val="auto"/>
                <w:sz w:val="28"/>
                <w:szCs w:val="24"/>
              </w:rPr>
              <w:t>Total opioid-related overdose deaths (2021)</w:t>
            </w:r>
          </w:p>
        </w:tc>
      </w:tr>
      <w:tr w:rsidR="003365E7" w:rsidRPr="005A780D" w14:paraId="1A6BB119" w14:textId="77777777" w:rsidTr="00E2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70286F1E" w14:textId="77777777" w:rsidR="003365E7" w:rsidRPr="00497593" w:rsidRDefault="003365E7" w:rsidP="003365E7">
            <w:pPr>
              <w:jc w:val="center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Chicopee</w:t>
            </w:r>
          </w:p>
        </w:tc>
        <w:tc>
          <w:tcPr>
            <w:tcW w:w="1636" w:type="pct"/>
          </w:tcPr>
          <w:p w14:paraId="5A3BCF67" w14:textId="77777777" w:rsidR="003365E7" w:rsidRPr="00497593" w:rsidRDefault="003365E7" w:rsidP="0033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35</w:t>
            </w:r>
          </w:p>
        </w:tc>
        <w:tc>
          <w:tcPr>
            <w:tcW w:w="1613" w:type="pct"/>
          </w:tcPr>
          <w:p w14:paraId="439085D9" w14:textId="77777777" w:rsidR="003365E7" w:rsidRPr="00497593" w:rsidRDefault="003365E7" w:rsidP="0033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25</w:t>
            </w:r>
          </w:p>
        </w:tc>
      </w:tr>
      <w:tr w:rsidR="00E22688" w:rsidRPr="005A780D" w14:paraId="68D3F059" w14:textId="77777777" w:rsidTr="00E22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10E1FFEB" w14:textId="7F578508" w:rsidR="00E22688" w:rsidRPr="00497593" w:rsidRDefault="00E22688" w:rsidP="00E22688">
            <w:pPr>
              <w:jc w:val="center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North Adams</w:t>
            </w:r>
          </w:p>
        </w:tc>
        <w:tc>
          <w:tcPr>
            <w:tcW w:w="1636" w:type="pct"/>
          </w:tcPr>
          <w:p w14:paraId="492396B0" w14:textId="5B977C9D" w:rsidR="00E22688" w:rsidRPr="00497593" w:rsidRDefault="00E22688" w:rsidP="00E2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13</w:t>
            </w:r>
          </w:p>
        </w:tc>
        <w:tc>
          <w:tcPr>
            <w:tcW w:w="1613" w:type="pct"/>
          </w:tcPr>
          <w:p w14:paraId="7558C03E" w14:textId="5D9484DA" w:rsidR="00E22688" w:rsidRPr="00497593" w:rsidRDefault="00E22688" w:rsidP="00E2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9</w:t>
            </w:r>
          </w:p>
        </w:tc>
      </w:tr>
      <w:tr w:rsidR="00E22688" w:rsidRPr="005A780D" w14:paraId="2F7217A9" w14:textId="77777777" w:rsidTr="00E2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6694CD10" w14:textId="3CC2FEC0" w:rsidR="00E22688" w:rsidRPr="00497593" w:rsidRDefault="00E22688" w:rsidP="00E22688">
            <w:pPr>
              <w:jc w:val="center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Springfield</w:t>
            </w:r>
          </w:p>
        </w:tc>
        <w:tc>
          <w:tcPr>
            <w:tcW w:w="1636" w:type="pct"/>
          </w:tcPr>
          <w:p w14:paraId="758BCCCE" w14:textId="1FB3F09B" w:rsidR="00E22688" w:rsidRPr="00497593" w:rsidRDefault="00E22688" w:rsidP="00E2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89</w:t>
            </w:r>
          </w:p>
        </w:tc>
        <w:tc>
          <w:tcPr>
            <w:tcW w:w="1613" w:type="pct"/>
          </w:tcPr>
          <w:p w14:paraId="0F3CED8E" w14:textId="55223084" w:rsidR="00E22688" w:rsidRPr="00497593" w:rsidRDefault="00E22688" w:rsidP="00E2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84</w:t>
            </w:r>
          </w:p>
        </w:tc>
      </w:tr>
      <w:tr w:rsidR="00E22688" w:rsidRPr="005A780D" w14:paraId="6F5CEA21" w14:textId="77777777" w:rsidTr="00E22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3075C8B3" w14:textId="77777777" w:rsidR="00E22688" w:rsidRPr="00497593" w:rsidRDefault="00E22688" w:rsidP="00E22688">
            <w:pPr>
              <w:jc w:val="center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Greenfield</w:t>
            </w:r>
          </w:p>
        </w:tc>
        <w:tc>
          <w:tcPr>
            <w:tcW w:w="1636" w:type="pct"/>
          </w:tcPr>
          <w:p w14:paraId="31A152D8" w14:textId="77777777" w:rsidR="00E22688" w:rsidRPr="00497593" w:rsidRDefault="00E22688" w:rsidP="00E2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7</w:t>
            </w:r>
          </w:p>
        </w:tc>
        <w:tc>
          <w:tcPr>
            <w:tcW w:w="1613" w:type="pct"/>
          </w:tcPr>
          <w:p w14:paraId="14F3FDD1" w14:textId="77777777" w:rsidR="00E22688" w:rsidRPr="00497593" w:rsidRDefault="00E22688" w:rsidP="00E2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11</w:t>
            </w:r>
          </w:p>
        </w:tc>
      </w:tr>
      <w:tr w:rsidR="00E22688" w:rsidRPr="005A780D" w14:paraId="0BF4D7A6" w14:textId="77777777" w:rsidTr="00E2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5A8EDE76" w14:textId="77777777" w:rsidR="00E22688" w:rsidRPr="00497593" w:rsidRDefault="00E22688" w:rsidP="00E22688">
            <w:pPr>
              <w:jc w:val="center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Holyoke</w:t>
            </w:r>
          </w:p>
        </w:tc>
        <w:tc>
          <w:tcPr>
            <w:tcW w:w="1636" w:type="pct"/>
          </w:tcPr>
          <w:p w14:paraId="35F9330E" w14:textId="77777777" w:rsidR="00E22688" w:rsidRPr="00497593" w:rsidRDefault="00E22688" w:rsidP="00E2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21</w:t>
            </w:r>
          </w:p>
        </w:tc>
        <w:tc>
          <w:tcPr>
            <w:tcW w:w="1613" w:type="pct"/>
          </w:tcPr>
          <w:p w14:paraId="34285FED" w14:textId="77777777" w:rsidR="00E22688" w:rsidRPr="00497593" w:rsidRDefault="00E22688" w:rsidP="00E2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 xml:space="preserve">23 </w:t>
            </w:r>
          </w:p>
        </w:tc>
      </w:tr>
      <w:tr w:rsidR="00E22688" w:rsidRPr="005A780D" w14:paraId="0A93BCA3" w14:textId="77777777" w:rsidTr="00E22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05D80ADF" w14:textId="77777777" w:rsidR="00E22688" w:rsidRPr="00497593" w:rsidRDefault="00E22688" w:rsidP="00E22688">
            <w:pPr>
              <w:jc w:val="center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Northampton</w:t>
            </w:r>
          </w:p>
        </w:tc>
        <w:tc>
          <w:tcPr>
            <w:tcW w:w="1636" w:type="pct"/>
          </w:tcPr>
          <w:p w14:paraId="4C25CC67" w14:textId="77777777" w:rsidR="00E22688" w:rsidRPr="00497593" w:rsidRDefault="00E22688" w:rsidP="00E2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8</w:t>
            </w:r>
          </w:p>
        </w:tc>
        <w:tc>
          <w:tcPr>
            <w:tcW w:w="1613" w:type="pct"/>
          </w:tcPr>
          <w:p w14:paraId="611F5884" w14:textId="77777777" w:rsidR="00E22688" w:rsidRPr="00497593" w:rsidRDefault="00E22688" w:rsidP="00E2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 xml:space="preserve">11 </w:t>
            </w:r>
          </w:p>
        </w:tc>
      </w:tr>
      <w:tr w:rsidR="00E22688" w:rsidRPr="005A780D" w14:paraId="56BCBD03" w14:textId="77777777" w:rsidTr="00E2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60B87648" w14:textId="77777777" w:rsidR="00E22688" w:rsidRPr="00497593" w:rsidRDefault="00E22688" w:rsidP="00E22688">
            <w:pPr>
              <w:jc w:val="center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Pittsfield</w:t>
            </w:r>
          </w:p>
        </w:tc>
        <w:tc>
          <w:tcPr>
            <w:tcW w:w="1636" w:type="pct"/>
          </w:tcPr>
          <w:p w14:paraId="1F9E836C" w14:textId="77777777" w:rsidR="00E22688" w:rsidRPr="00497593" w:rsidRDefault="00E22688" w:rsidP="00E2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22</w:t>
            </w:r>
          </w:p>
        </w:tc>
        <w:tc>
          <w:tcPr>
            <w:tcW w:w="1613" w:type="pct"/>
          </w:tcPr>
          <w:p w14:paraId="1F2482DB" w14:textId="77777777" w:rsidR="00E22688" w:rsidRPr="00497593" w:rsidRDefault="00E22688" w:rsidP="00E2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 xml:space="preserve">33 </w:t>
            </w:r>
          </w:p>
        </w:tc>
      </w:tr>
      <w:tr w:rsidR="00E22688" w:rsidRPr="005A780D" w14:paraId="1989AE96" w14:textId="77777777" w:rsidTr="00E22688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44B85DDD" w14:textId="77777777" w:rsidR="00E22688" w:rsidRPr="00497593" w:rsidRDefault="00E22688" w:rsidP="00E22688">
            <w:pPr>
              <w:jc w:val="center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Ware</w:t>
            </w:r>
          </w:p>
        </w:tc>
        <w:tc>
          <w:tcPr>
            <w:tcW w:w="1636" w:type="pct"/>
          </w:tcPr>
          <w:p w14:paraId="6FF5BC07" w14:textId="77777777" w:rsidR="00E22688" w:rsidRPr="00497593" w:rsidRDefault="00E22688" w:rsidP="00E2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3</w:t>
            </w:r>
          </w:p>
        </w:tc>
        <w:tc>
          <w:tcPr>
            <w:tcW w:w="1613" w:type="pct"/>
          </w:tcPr>
          <w:p w14:paraId="413B4317" w14:textId="77777777" w:rsidR="00E22688" w:rsidRPr="00497593" w:rsidRDefault="00E22688" w:rsidP="00E2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13</w:t>
            </w:r>
          </w:p>
        </w:tc>
      </w:tr>
      <w:tr w:rsidR="00E22688" w:rsidRPr="005A780D" w14:paraId="791B889A" w14:textId="77777777" w:rsidTr="00E22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pct"/>
            <w:noWrap/>
          </w:tcPr>
          <w:p w14:paraId="51FB732D" w14:textId="77777777" w:rsidR="00E22688" w:rsidRPr="00497593" w:rsidRDefault="00E22688" w:rsidP="00E22688">
            <w:pPr>
              <w:jc w:val="center"/>
              <w:rPr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Westfield</w:t>
            </w:r>
          </w:p>
        </w:tc>
        <w:tc>
          <w:tcPr>
            <w:tcW w:w="1636" w:type="pct"/>
          </w:tcPr>
          <w:p w14:paraId="367E7883" w14:textId="77777777" w:rsidR="00E22688" w:rsidRPr="00497593" w:rsidRDefault="00E22688" w:rsidP="00E2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>8</w:t>
            </w:r>
          </w:p>
        </w:tc>
        <w:tc>
          <w:tcPr>
            <w:tcW w:w="1613" w:type="pct"/>
          </w:tcPr>
          <w:p w14:paraId="2CE21A66" w14:textId="77777777" w:rsidR="00E22688" w:rsidRPr="00497593" w:rsidRDefault="00E22688" w:rsidP="00E22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4"/>
              </w:rPr>
            </w:pPr>
            <w:r w:rsidRPr="00497593">
              <w:rPr>
                <w:color w:val="auto"/>
                <w:sz w:val="28"/>
                <w:szCs w:val="24"/>
              </w:rPr>
              <w:t xml:space="preserve">18 </w:t>
            </w:r>
          </w:p>
        </w:tc>
      </w:tr>
    </w:tbl>
    <w:bookmarkEnd w:id="0"/>
    <w:p w14:paraId="212F84B9" w14:textId="2A6F476B" w:rsidR="00024B92" w:rsidRPr="0032531C" w:rsidRDefault="00E22688" w:rsidP="00E22688">
      <w:pPr>
        <w:tabs>
          <w:tab w:val="left" w:pos="9040"/>
        </w:tabs>
        <w:ind w:left="0"/>
      </w:pPr>
      <w:r>
        <w:rPr>
          <w:noProof/>
        </w:rPr>
        <w:pict w14:anchorId="68AFE6A0">
          <v:shape id="_x0000_s2103" type="#_x0000_t202" style="position:absolute;margin-left:213.65pt;margin-top:270.2pt;width:372.85pt;height:110.25pt;z-index:251664896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filled="f" stroked="f">
            <v:textbox style="mso-next-textbox:#_x0000_s2103">
              <w:txbxContent>
                <w:p w14:paraId="1AE10460" w14:textId="30EDC5AC" w:rsidR="00961BA9" w:rsidRPr="00961BA9" w:rsidRDefault="00961BA9" w:rsidP="00E22688">
                  <w:pPr>
                    <w:ind w:left="0"/>
                    <w:jc w:val="both"/>
                    <w:rPr>
                      <w:b w:val="0"/>
                      <w:color w:val="auto"/>
                      <w:szCs w:val="32"/>
                    </w:rPr>
                  </w:pPr>
                  <w:r w:rsidRPr="00961BA9">
                    <w:rPr>
                      <w:b w:val="0"/>
                      <w:color w:val="auto"/>
                      <w:szCs w:val="32"/>
                    </w:rPr>
                    <w:t xml:space="preserve">In 2021, the total number of confirmed opioid-related overdose deaths per county </w:t>
                  </w:r>
                  <w:r>
                    <w:rPr>
                      <w:b w:val="0"/>
                      <w:color w:val="auto"/>
                      <w:szCs w:val="32"/>
                    </w:rPr>
                    <w:t>were</w:t>
                  </w:r>
                  <w:r w:rsidRPr="00961BA9">
                    <w:rPr>
                      <w:b w:val="0"/>
                      <w:color w:val="auto"/>
                      <w:szCs w:val="32"/>
                    </w:rPr>
                    <w:t xml:space="preserve"> </w:t>
                  </w:r>
                  <w:r w:rsidRPr="00961BA9">
                    <w:rPr>
                      <w:color w:val="auto"/>
                      <w:szCs w:val="32"/>
                    </w:rPr>
                    <w:t xml:space="preserve">62 </w:t>
                  </w:r>
                  <w:r w:rsidRPr="00961BA9">
                    <w:rPr>
                      <w:b w:val="0"/>
                      <w:color w:val="auto"/>
                      <w:szCs w:val="32"/>
                    </w:rPr>
                    <w:t xml:space="preserve">in </w:t>
                  </w:r>
                  <w:r w:rsidRPr="00961BA9">
                    <w:rPr>
                      <w:color w:val="C00000"/>
                      <w:szCs w:val="32"/>
                    </w:rPr>
                    <w:t>Berkshire</w:t>
                  </w:r>
                  <w:r w:rsidRPr="00961BA9">
                    <w:rPr>
                      <w:b w:val="0"/>
                      <w:color w:val="auto"/>
                      <w:szCs w:val="32"/>
                    </w:rPr>
                    <w:t xml:space="preserve">, </w:t>
                  </w:r>
                  <w:r w:rsidRPr="00961BA9">
                    <w:rPr>
                      <w:color w:val="auto"/>
                      <w:szCs w:val="32"/>
                    </w:rPr>
                    <w:t xml:space="preserve">36 </w:t>
                  </w:r>
                  <w:r w:rsidRPr="00961BA9">
                    <w:rPr>
                      <w:b w:val="0"/>
                      <w:color w:val="auto"/>
                      <w:szCs w:val="32"/>
                    </w:rPr>
                    <w:t xml:space="preserve">in </w:t>
                  </w:r>
                  <w:r w:rsidRPr="00961BA9">
                    <w:rPr>
                      <w:color w:val="4E4484" w:themeColor="text1" w:themeTint="BF"/>
                      <w:szCs w:val="32"/>
                    </w:rPr>
                    <w:t>Franklin</w:t>
                  </w:r>
                  <w:r w:rsidRPr="00961BA9">
                    <w:rPr>
                      <w:b w:val="0"/>
                      <w:color w:val="auto"/>
                      <w:szCs w:val="32"/>
                    </w:rPr>
                    <w:t xml:space="preserve">, </w:t>
                  </w:r>
                  <w:r w:rsidRPr="00961BA9">
                    <w:rPr>
                      <w:color w:val="auto"/>
                      <w:szCs w:val="32"/>
                    </w:rPr>
                    <w:t>211</w:t>
                  </w:r>
                  <w:r w:rsidRPr="00961BA9">
                    <w:rPr>
                      <w:b w:val="0"/>
                      <w:color w:val="auto"/>
                      <w:szCs w:val="32"/>
                    </w:rPr>
                    <w:t xml:space="preserve"> in </w:t>
                  </w:r>
                  <w:r w:rsidRPr="00961BA9">
                    <w:rPr>
                      <w:color w:val="0F6EA9" w:themeColor="accent2" w:themeShade="80"/>
                      <w:szCs w:val="32"/>
                    </w:rPr>
                    <w:t>Hampden</w:t>
                  </w:r>
                  <w:r w:rsidRPr="00961BA9">
                    <w:rPr>
                      <w:b w:val="0"/>
                      <w:color w:val="auto"/>
                      <w:szCs w:val="32"/>
                    </w:rPr>
                    <w:t xml:space="preserve">, and </w:t>
                  </w:r>
                  <w:r w:rsidRPr="00961BA9">
                    <w:rPr>
                      <w:color w:val="auto"/>
                      <w:szCs w:val="32"/>
                    </w:rPr>
                    <w:t xml:space="preserve">44 </w:t>
                  </w:r>
                  <w:r w:rsidRPr="00961BA9">
                    <w:rPr>
                      <w:b w:val="0"/>
                      <w:color w:val="auto"/>
                      <w:szCs w:val="32"/>
                    </w:rPr>
                    <w:t xml:space="preserve">in </w:t>
                  </w:r>
                  <w:r w:rsidRPr="00961BA9">
                    <w:rPr>
                      <w:color w:val="009999"/>
                      <w:szCs w:val="32"/>
                    </w:rPr>
                    <w:t>Hampshire</w:t>
                  </w:r>
                  <w:r w:rsidRPr="00961BA9">
                    <w:rPr>
                      <w:b w:val="0"/>
                      <w:color w:val="auto"/>
                      <w:szCs w:val="32"/>
                    </w:rPr>
                    <w:t xml:space="preserve">. </w:t>
                  </w:r>
                </w:p>
                <w:p w14:paraId="4B89932B" w14:textId="4EEA480A" w:rsidR="005A61AC" w:rsidRPr="00961BA9" w:rsidRDefault="005A61AC" w:rsidP="00961BA9">
                  <w:pPr>
                    <w:jc w:val="both"/>
                    <w:rPr>
                      <w:b w:val="0"/>
                      <w:color w:val="auto"/>
                      <w:szCs w:val="32"/>
                    </w:rPr>
                  </w:pPr>
                </w:p>
                <w:p w14:paraId="77DFACC3" w14:textId="35A07902" w:rsidR="005A61AC" w:rsidRPr="00134C88" w:rsidRDefault="005A61AC" w:rsidP="005A61AC">
                  <w:pPr>
                    <w:rPr>
                      <w:b w:val="0"/>
                      <w:color w:val="FFFFFF" w:themeColor="background1"/>
                      <w:sz w:val="44"/>
                    </w:rPr>
                  </w:pPr>
                </w:p>
                <w:p w14:paraId="5AF3B45E" w14:textId="77777777" w:rsidR="005A61AC" w:rsidRPr="000D37DF" w:rsidRDefault="005A61AC" w:rsidP="005A61AC">
                  <w:pPr>
                    <w:jc w:val="center"/>
                    <w:rPr>
                      <w:b w:val="0"/>
                      <w:color w:val="FFFFFF" w:themeColor="background1"/>
                      <w:sz w:val="40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227D38">
        <w:rPr>
          <w:noProof/>
        </w:rPr>
        <w:pict w14:anchorId="5E6E5DE7">
          <v:rect id="_x0000_s2102" style="position:absolute;margin-left:1.1pt;margin-top:145.2pt;width:392.55pt;height:11.75pt;z-index:251663872;mso-position-horizontal-relative:text;mso-position-vertical-relative:text" fillcolor="#7030a0"/>
        </w:pict>
      </w:r>
      <w:r w:rsidR="00227D38">
        <w:rPr>
          <w:noProof/>
        </w:rPr>
        <w:pict w14:anchorId="21FE72CC">
          <v:shape id="_x0000_s2076" type="#_x0000_t202" style="position:absolute;margin-left:3.3pt;margin-top:505.5pt;width:190.6pt;height:146.85pt;z-index:251653632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filled="f" stroked="f">
            <v:textbox style="mso-next-textbox:#_x0000_s2076">
              <w:txbxContent>
                <w:p w14:paraId="7FC07A39" w14:textId="2CEF9DEE" w:rsidR="000F6071" w:rsidRPr="001F7CF2" w:rsidRDefault="00C06E65" w:rsidP="00D053E4">
                  <w:pPr>
                    <w:jc w:val="center"/>
                    <w:rPr>
                      <w:b w:val="0"/>
                      <w:color w:val="FFFFFF" w:themeColor="background2"/>
                      <w:szCs w:val="32"/>
                    </w:rPr>
                  </w:pPr>
                  <w:r>
                    <w:rPr>
                      <w:b w:val="0"/>
                      <w:color w:val="FFFFFF" w:themeColor="background2"/>
                      <w:szCs w:val="32"/>
                    </w:rPr>
                    <w:t xml:space="preserve">A toxicology report indicated that fentanyl has been present at a 93% rate and it is the driving force behind </w:t>
                  </w:r>
                  <w:r w:rsidR="00B52C03">
                    <w:rPr>
                      <w:b w:val="0"/>
                      <w:color w:val="FFFFFF" w:themeColor="background2"/>
                      <w:szCs w:val="32"/>
                    </w:rPr>
                    <w:t>these deaths.</w:t>
                  </w:r>
                  <w:r>
                    <w:rPr>
                      <w:b w:val="0"/>
                      <w:color w:val="FFFFFF" w:themeColor="background2"/>
                      <w:szCs w:val="32"/>
                    </w:rPr>
                    <w:t xml:space="preserve">  </w:t>
                  </w:r>
                </w:p>
              </w:txbxContent>
            </v:textbox>
            <w10:wrap anchorx="margin" anchory="page"/>
          </v:shape>
        </w:pict>
      </w:r>
      <w:r w:rsidR="00227D38">
        <w:rPr>
          <w:noProof/>
        </w:rPr>
        <w:pict w14:anchorId="68AFE6A0">
          <v:shape id="_x0000_s2078" type="#_x0000_t202" style="position:absolute;margin-left:0;margin-top:659.35pt;width:200.45pt;height:135.95pt;z-index:251654656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filled="f" stroked="f">
            <v:textbox style="mso-next-textbox:#_x0000_s2078">
              <w:txbxContent>
                <w:p w14:paraId="73AE7FD3" w14:textId="77777777" w:rsidR="00306689" w:rsidRPr="00CF76AB" w:rsidRDefault="00306689" w:rsidP="00306689">
                  <w:pPr>
                    <w:jc w:val="center"/>
                    <w:rPr>
                      <w:b w:val="0"/>
                      <w:color w:val="FFFFFF" w:themeColor="background2"/>
                      <w:sz w:val="22"/>
                      <w:szCs w:val="22"/>
                    </w:rPr>
                  </w:pPr>
                  <w:r w:rsidRPr="00CF76AB">
                    <w:rPr>
                      <w:b w:val="0"/>
                      <w:color w:val="FFFFFF" w:themeColor="background2"/>
                      <w:sz w:val="22"/>
                      <w:szCs w:val="22"/>
                    </w:rPr>
                    <w:t xml:space="preserve">This fact sheet provides the most recent data on opioid statistics published by Massachusetts Department of Public Health. For more information, please visit the website at </w:t>
                  </w:r>
                </w:p>
                <w:p w14:paraId="51AF75F4" w14:textId="3189AC91" w:rsidR="007E24B8" w:rsidRPr="009968C6" w:rsidRDefault="00227D38" w:rsidP="009968C6">
                  <w:pPr>
                    <w:jc w:val="center"/>
                    <w:rPr>
                      <w:b w:val="0"/>
                      <w:color w:val="FFFFFF" w:themeColor="background2"/>
                      <w:sz w:val="22"/>
                      <w:szCs w:val="22"/>
                    </w:rPr>
                  </w:pPr>
                  <w:hyperlink r:id="rId10" w:history="1">
                    <w:r w:rsidR="00306689" w:rsidRPr="00AF6161">
                      <w:rPr>
                        <w:rStyle w:val="Hyperlink"/>
                        <w:b w:val="0"/>
                        <w:sz w:val="22"/>
                        <w:szCs w:val="22"/>
                      </w:rPr>
                      <w:t>https://www.mass.gov/lists/current-opioid-statistics</w:t>
                    </w:r>
                  </w:hyperlink>
                  <w:r w:rsidR="00306689">
                    <w:rPr>
                      <w:b w:val="0"/>
                      <w:color w:val="FFFFFF" w:themeColor="background2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 w:rsidR="00227D38">
        <w:rPr>
          <w:rFonts w:ascii="Century" w:hAnsi="Century"/>
          <w:b w:val="0"/>
          <w:noProof/>
          <w:color w:val="009999"/>
          <w:sz w:val="36"/>
        </w:rPr>
        <w:pict w14:anchorId="5E6E5DE7">
          <v:rect id="_x0000_s2107" style="position:absolute;margin-left:-196.9pt;margin-top:406.1pt;width:180.35pt;height:13.45pt;z-index:251665920;mso-position-horizontal-relative:text;mso-position-vertical-relative:text" fillcolor="#7030a0"/>
        </w:pict>
      </w:r>
      <w:r w:rsidR="00227D38">
        <w:rPr>
          <w:noProof/>
        </w:rPr>
        <w:pict w14:anchorId="5E6E5DE7">
          <v:rect id="_x0000_s2083" style="position:absolute;margin-left:-450.35pt;margin-top:407.15pt;width:184.25pt;height:12.95pt;z-index:251657728;mso-position-horizontal-relative:text;mso-position-vertical-relative:text" fillcolor="#7030a0"/>
        </w:pict>
      </w:r>
      <w:r w:rsidR="00227D38">
        <w:rPr>
          <w:noProof/>
        </w:rPr>
        <w:pict w14:anchorId="68AFE6A0">
          <v:shape id="_x0000_s2088" type="#_x0000_t202" style="position:absolute;margin-left:4.15pt;margin-top:248.95pt;width:187.35pt;height:165.75pt;z-index:251659776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filled="f" stroked="f">
            <v:textbox style="mso-next-textbox:#_x0000_s2088">
              <w:txbxContent>
                <w:p w14:paraId="299019FC" w14:textId="77777777" w:rsidR="00C709EC" w:rsidRPr="000D37DF" w:rsidRDefault="00C709EC" w:rsidP="00C709EC">
                  <w:pPr>
                    <w:jc w:val="center"/>
                    <w:rPr>
                      <w:b w:val="0"/>
                      <w:color w:val="FFFFFF" w:themeColor="background1"/>
                    </w:rPr>
                  </w:pPr>
                  <w:r>
                    <w:rPr>
                      <w:b w:val="0"/>
                      <w:color w:val="FFFFFF" w:themeColor="background1"/>
                    </w:rPr>
                    <w:t xml:space="preserve">Opioids are a type of drug that is prescribed to reduce pain. </w:t>
                  </w:r>
                  <w:r w:rsidRPr="00D60FBF">
                    <w:rPr>
                      <w:b w:val="0"/>
                      <w:color w:val="FFFFFF" w:themeColor="background1"/>
                    </w:rPr>
                    <w:t>The frequent use of opioids can lead to developing</w:t>
                  </w:r>
                  <w:r>
                    <w:rPr>
                      <w:b w:val="0"/>
                      <w:color w:val="FFFFFF" w:themeColor="background1"/>
                    </w:rPr>
                    <w:t xml:space="preserve"> </w:t>
                  </w:r>
                  <w:r w:rsidRPr="00D60FBF">
                    <w:rPr>
                      <w:b w:val="0"/>
                      <w:color w:val="FFFFFF" w:themeColor="background1"/>
                    </w:rPr>
                    <w:t>tolerance and dependenc</w:t>
                  </w:r>
                  <w:r>
                    <w:rPr>
                      <w:b w:val="0"/>
                      <w:color w:val="FFFFFF" w:themeColor="background1"/>
                    </w:rPr>
                    <w:t>e.</w:t>
                  </w:r>
                </w:p>
                <w:p w14:paraId="1841AFFE" w14:textId="77777777" w:rsidR="00C709EC" w:rsidRPr="00134C88" w:rsidRDefault="00C709EC" w:rsidP="00C709EC">
                  <w:pPr>
                    <w:rPr>
                      <w:b w:val="0"/>
                      <w:color w:val="FFFFFF" w:themeColor="background1"/>
                      <w:sz w:val="44"/>
                    </w:rPr>
                  </w:pPr>
                </w:p>
                <w:p w14:paraId="2CF24D0B" w14:textId="77777777" w:rsidR="00C709EC" w:rsidRPr="000D37DF" w:rsidRDefault="00C709EC" w:rsidP="00C709EC">
                  <w:pPr>
                    <w:jc w:val="center"/>
                    <w:rPr>
                      <w:b w:val="0"/>
                      <w:color w:val="FFFFFF" w:themeColor="background1"/>
                      <w:sz w:val="40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227D38">
        <w:rPr>
          <w:noProof/>
        </w:rPr>
        <w:pict w14:anchorId="68AFE6A0">
          <v:shape id="_x0000_s2093" type="#_x0000_t202" style="position:absolute;margin-left:-4.5pt;margin-top:414.7pt;width:205.9pt;height:98.55pt;z-index:25166080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filled="f" stroked="f">
            <v:textbox style="mso-next-textbox:#_x0000_s2093">
              <w:txbxContent>
                <w:p w14:paraId="44916C76" w14:textId="7C4B2FC3" w:rsidR="001F7CF2" w:rsidRPr="00194CE9" w:rsidRDefault="004F6720" w:rsidP="001F7CF2">
                  <w:pPr>
                    <w:jc w:val="center"/>
                    <w:rPr>
                      <w:rFonts w:asciiTheme="majorHAnsi" w:hAnsiTheme="majorHAnsi"/>
                      <w:color w:val="FFFFFF" w:themeColor="background2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color w:val="FFFFFF" w:themeColor="background2"/>
                      <w:sz w:val="36"/>
                      <w:szCs w:val="36"/>
                    </w:rPr>
                    <w:t xml:space="preserve">What </w:t>
                  </w:r>
                  <w:r w:rsidR="00C06E65">
                    <w:rPr>
                      <w:rFonts w:asciiTheme="majorHAnsi" w:hAnsiTheme="majorHAnsi"/>
                      <w:color w:val="FFFFFF" w:themeColor="background2"/>
                      <w:sz w:val="36"/>
                      <w:szCs w:val="36"/>
                    </w:rPr>
                    <w:t>is a factor influencing opioid-related overdose deaths</w:t>
                  </w:r>
                  <w:r>
                    <w:rPr>
                      <w:rFonts w:asciiTheme="majorHAnsi" w:hAnsiTheme="majorHAnsi"/>
                      <w:color w:val="FFFFFF" w:themeColor="background2"/>
                      <w:sz w:val="36"/>
                      <w:szCs w:val="36"/>
                    </w:rPr>
                    <w:t>?</w:t>
                  </w:r>
                </w:p>
                <w:p w14:paraId="19FAB533" w14:textId="77777777" w:rsidR="001F7CF2" w:rsidRPr="000D37DF" w:rsidRDefault="001F7CF2" w:rsidP="001F7CF2">
                  <w:pPr>
                    <w:jc w:val="center"/>
                    <w:rPr>
                      <w:b w:val="0"/>
                      <w:color w:val="FFFFFF" w:themeColor="background1"/>
                      <w:sz w:val="40"/>
                    </w:rPr>
                  </w:pPr>
                </w:p>
                <w:p w14:paraId="42062032" w14:textId="77777777" w:rsidR="001F7CF2" w:rsidRPr="000D37DF" w:rsidRDefault="001F7CF2" w:rsidP="001F7CF2">
                  <w:pPr>
                    <w:jc w:val="center"/>
                    <w:rPr>
                      <w:b w:val="0"/>
                      <w:color w:val="FFFFFF" w:themeColor="background1"/>
                      <w:sz w:val="40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227D38">
        <w:rPr>
          <w:noProof/>
        </w:rPr>
        <w:pict w14:anchorId="68AFE6A0">
          <v:shape id="_x0000_s2099" type="#_x0000_t202" style="position:absolute;margin-left:206.65pt;margin-top:672.95pt;width:390.65pt;height:127.25pt;z-index:251662848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filled="f" stroked="f">
            <v:textbox style="mso-next-textbox:#_x0000_s2099">
              <w:txbxContent>
                <w:p w14:paraId="5FC7AFB8" w14:textId="7FDD432C" w:rsidR="003365E7" w:rsidRPr="003365E7" w:rsidRDefault="00497593" w:rsidP="003365E7">
                  <w:pPr>
                    <w:jc w:val="both"/>
                    <w:rPr>
                      <w:b w:val="0"/>
                      <w:color w:val="auto"/>
                      <w:sz w:val="28"/>
                      <w:szCs w:val="28"/>
                    </w:rPr>
                  </w:pPr>
                  <w:r w:rsidRPr="003365E7">
                    <w:rPr>
                      <w:b w:val="0"/>
                      <w:color w:val="auto"/>
                      <w:sz w:val="28"/>
                      <w:szCs w:val="28"/>
                    </w:rPr>
                    <w:t xml:space="preserve">Between 2020 </w:t>
                  </w:r>
                  <w:r w:rsidR="005D0C8A">
                    <w:rPr>
                      <w:b w:val="0"/>
                      <w:color w:val="auto"/>
                      <w:sz w:val="28"/>
                      <w:szCs w:val="28"/>
                    </w:rPr>
                    <w:t>and</w:t>
                  </w:r>
                  <w:r w:rsidRPr="003365E7">
                    <w:rPr>
                      <w:b w:val="0"/>
                      <w:color w:val="auto"/>
                      <w:sz w:val="28"/>
                      <w:szCs w:val="28"/>
                    </w:rPr>
                    <w:t xml:space="preserve"> 2021</w:t>
                  </w:r>
                  <w:r w:rsidR="003365E7" w:rsidRPr="003365E7">
                    <w:rPr>
                      <w:b w:val="0"/>
                      <w:color w:val="auto"/>
                      <w:sz w:val="28"/>
                      <w:szCs w:val="28"/>
                    </w:rPr>
                    <w:t>:</w:t>
                  </w:r>
                </w:p>
                <w:p w14:paraId="0395F4EB" w14:textId="178BFF15" w:rsidR="003365E7" w:rsidRPr="003365E7" w:rsidRDefault="003365E7" w:rsidP="003365E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b w:val="0"/>
                      <w:color w:val="auto"/>
                      <w:sz w:val="28"/>
                      <w:szCs w:val="28"/>
                    </w:rPr>
                  </w:pPr>
                  <w:r w:rsidRPr="003365E7">
                    <w:rPr>
                      <w:b w:val="0"/>
                      <w:color w:val="auto"/>
                      <w:sz w:val="28"/>
                      <w:szCs w:val="28"/>
                    </w:rPr>
                    <w:t>Chicopee, North Adams, and Springfield had a decrease in opioid-related overdose deaths.</w:t>
                  </w:r>
                </w:p>
                <w:p w14:paraId="70C5955A" w14:textId="17AB3911" w:rsidR="003365E7" w:rsidRPr="003365E7" w:rsidRDefault="003365E7" w:rsidP="003365E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b w:val="0"/>
                      <w:color w:val="auto"/>
                      <w:sz w:val="28"/>
                      <w:szCs w:val="28"/>
                    </w:rPr>
                  </w:pPr>
                  <w:r w:rsidRPr="003365E7">
                    <w:rPr>
                      <w:b w:val="0"/>
                      <w:color w:val="auto"/>
                      <w:sz w:val="28"/>
                      <w:szCs w:val="28"/>
                    </w:rPr>
                    <w:t xml:space="preserve">Greenfield, Holyoke, Northampton, Pittsfield, </w:t>
                  </w:r>
                  <w:r>
                    <w:rPr>
                      <w:b w:val="0"/>
                      <w:color w:val="auto"/>
                      <w:sz w:val="28"/>
                      <w:szCs w:val="28"/>
                    </w:rPr>
                    <w:t>Ware, and Westfield had an increase in opioid-related overdose deaths.</w:t>
                  </w:r>
                </w:p>
              </w:txbxContent>
            </v:textbox>
            <w10:wrap type="square" anchorx="margin" anchory="page"/>
          </v:shape>
        </w:pict>
      </w:r>
    </w:p>
    <w:sectPr w:rsidR="00024B92" w:rsidRPr="0032531C" w:rsidSect="005325F0">
      <w:headerReference w:type="default" r:id="rId11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5A31" w14:textId="77777777" w:rsidR="00227D38" w:rsidRDefault="00227D38">
      <w:pPr>
        <w:spacing w:before="0"/>
      </w:pPr>
      <w:r>
        <w:separator/>
      </w:r>
    </w:p>
  </w:endnote>
  <w:endnote w:type="continuationSeparator" w:id="0">
    <w:p w14:paraId="197F895F" w14:textId="77777777" w:rsidR="00227D38" w:rsidRDefault="00227D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9B2F" w14:textId="77777777" w:rsidR="00227D38" w:rsidRDefault="00227D38">
      <w:pPr>
        <w:spacing w:before="0"/>
      </w:pPr>
      <w:r>
        <w:separator/>
      </w:r>
    </w:p>
  </w:footnote>
  <w:footnote w:type="continuationSeparator" w:id="0">
    <w:p w14:paraId="41040B4E" w14:textId="77777777" w:rsidR="00227D38" w:rsidRDefault="00227D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161" w14:textId="77777777" w:rsidR="004008C9" w:rsidRDefault="004008C9" w:rsidP="004008C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183"/>
    <w:multiLevelType w:val="hybridMultilevel"/>
    <w:tmpl w:val="D35E3F22"/>
    <w:lvl w:ilvl="0" w:tplc="7AF0A44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66FE7758"/>
    <w:multiLevelType w:val="hybridMultilevel"/>
    <w:tmpl w:val="712C45D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31C"/>
    <w:rsid w:val="00023E94"/>
    <w:rsid w:val="00024B92"/>
    <w:rsid w:val="0003383B"/>
    <w:rsid w:val="00041579"/>
    <w:rsid w:val="0005500B"/>
    <w:rsid w:val="000567FE"/>
    <w:rsid w:val="00074D12"/>
    <w:rsid w:val="00080FAF"/>
    <w:rsid w:val="000815A0"/>
    <w:rsid w:val="000A3059"/>
    <w:rsid w:val="000A4187"/>
    <w:rsid w:val="000B6742"/>
    <w:rsid w:val="000D1A3D"/>
    <w:rsid w:val="000D2C3C"/>
    <w:rsid w:val="000E2D40"/>
    <w:rsid w:val="000E708E"/>
    <w:rsid w:val="000F6071"/>
    <w:rsid w:val="00115D25"/>
    <w:rsid w:val="00120C5A"/>
    <w:rsid w:val="00130284"/>
    <w:rsid w:val="00181CA9"/>
    <w:rsid w:val="00194CE9"/>
    <w:rsid w:val="001D5646"/>
    <w:rsid w:val="001E4697"/>
    <w:rsid w:val="001F0F2A"/>
    <w:rsid w:val="001F7CF2"/>
    <w:rsid w:val="00216F3C"/>
    <w:rsid w:val="00227D38"/>
    <w:rsid w:val="00237086"/>
    <w:rsid w:val="00237A92"/>
    <w:rsid w:val="00243AF1"/>
    <w:rsid w:val="0024708A"/>
    <w:rsid w:val="002545AA"/>
    <w:rsid w:val="00264716"/>
    <w:rsid w:val="0026700B"/>
    <w:rsid w:val="00273142"/>
    <w:rsid w:val="00285DF2"/>
    <w:rsid w:val="00297989"/>
    <w:rsid w:val="002A0ADC"/>
    <w:rsid w:val="002A600C"/>
    <w:rsid w:val="002B4EFA"/>
    <w:rsid w:val="002D0D37"/>
    <w:rsid w:val="002D3176"/>
    <w:rsid w:val="002F37F2"/>
    <w:rsid w:val="00302AC1"/>
    <w:rsid w:val="00306689"/>
    <w:rsid w:val="00306714"/>
    <w:rsid w:val="0032531C"/>
    <w:rsid w:val="003365E7"/>
    <w:rsid w:val="00390F5F"/>
    <w:rsid w:val="0039384F"/>
    <w:rsid w:val="003B2720"/>
    <w:rsid w:val="003B5215"/>
    <w:rsid w:val="003B55F8"/>
    <w:rsid w:val="003D7DA0"/>
    <w:rsid w:val="003E6DF0"/>
    <w:rsid w:val="004008C9"/>
    <w:rsid w:val="00425BE7"/>
    <w:rsid w:val="00444089"/>
    <w:rsid w:val="004650EC"/>
    <w:rsid w:val="00466AEF"/>
    <w:rsid w:val="00475AFE"/>
    <w:rsid w:val="004818D7"/>
    <w:rsid w:val="0048306C"/>
    <w:rsid w:val="00497593"/>
    <w:rsid w:val="004A632E"/>
    <w:rsid w:val="004E4803"/>
    <w:rsid w:val="004E6CF6"/>
    <w:rsid w:val="004E78C8"/>
    <w:rsid w:val="004F0717"/>
    <w:rsid w:val="004F6720"/>
    <w:rsid w:val="00515391"/>
    <w:rsid w:val="005325F0"/>
    <w:rsid w:val="00533E4C"/>
    <w:rsid w:val="005433BC"/>
    <w:rsid w:val="005437D1"/>
    <w:rsid w:val="00582395"/>
    <w:rsid w:val="005A61AC"/>
    <w:rsid w:val="005A780D"/>
    <w:rsid w:val="005B081E"/>
    <w:rsid w:val="005C3314"/>
    <w:rsid w:val="005D0C8A"/>
    <w:rsid w:val="005E3348"/>
    <w:rsid w:val="00613E98"/>
    <w:rsid w:val="006272E1"/>
    <w:rsid w:val="00673C5F"/>
    <w:rsid w:val="006A340C"/>
    <w:rsid w:val="006B609A"/>
    <w:rsid w:val="006D2ADA"/>
    <w:rsid w:val="006E3A5F"/>
    <w:rsid w:val="00700225"/>
    <w:rsid w:val="0070101B"/>
    <w:rsid w:val="00715CEC"/>
    <w:rsid w:val="00723AA3"/>
    <w:rsid w:val="00726CDC"/>
    <w:rsid w:val="00795C23"/>
    <w:rsid w:val="007A3D06"/>
    <w:rsid w:val="007C0DD3"/>
    <w:rsid w:val="007C28AB"/>
    <w:rsid w:val="007C3AC0"/>
    <w:rsid w:val="007E0868"/>
    <w:rsid w:val="007E24B8"/>
    <w:rsid w:val="007E7ACD"/>
    <w:rsid w:val="007F7B0C"/>
    <w:rsid w:val="00822CFE"/>
    <w:rsid w:val="00830FFE"/>
    <w:rsid w:val="0083631E"/>
    <w:rsid w:val="00874A4E"/>
    <w:rsid w:val="008B6061"/>
    <w:rsid w:val="008C3F25"/>
    <w:rsid w:val="008E3F73"/>
    <w:rsid w:val="0090667D"/>
    <w:rsid w:val="00907F81"/>
    <w:rsid w:val="009263D4"/>
    <w:rsid w:val="0092723D"/>
    <w:rsid w:val="00930308"/>
    <w:rsid w:val="009607A3"/>
    <w:rsid w:val="00961BA9"/>
    <w:rsid w:val="009803BE"/>
    <w:rsid w:val="009968C6"/>
    <w:rsid w:val="009D5188"/>
    <w:rsid w:val="009D771C"/>
    <w:rsid w:val="00A02CAE"/>
    <w:rsid w:val="00A07A8E"/>
    <w:rsid w:val="00A11B6F"/>
    <w:rsid w:val="00A13058"/>
    <w:rsid w:val="00A51113"/>
    <w:rsid w:val="00A522C2"/>
    <w:rsid w:val="00A61544"/>
    <w:rsid w:val="00A67F07"/>
    <w:rsid w:val="00A93EAF"/>
    <w:rsid w:val="00A95EC0"/>
    <w:rsid w:val="00AA2CA8"/>
    <w:rsid w:val="00AB6182"/>
    <w:rsid w:val="00AC7CCE"/>
    <w:rsid w:val="00AD2B2B"/>
    <w:rsid w:val="00AF300E"/>
    <w:rsid w:val="00AF3C44"/>
    <w:rsid w:val="00B10D8A"/>
    <w:rsid w:val="00B34803"/>
    <w:rsid w:val="00B444A1"/>
    <w:rsid w:val="00B52C03"/>
    <w:rsid w:val="00B75CE7"/>
    <w:rsid w:val="00B81AB4"/>
    <w:rsid w:val="00BD13EE"/>
    <w:rsid w:val="00C048A0"/>
    <w:rsid w:val="00C06E65"/>
    <w:rsid w:val="00C22599"/>
    <w:rsid w:val="00C55053"/>
    <w:rsid w:val="00C709EC"/>
    <w:rsid w:val="00C90699"/>
    <w:rsid w:val="00C9342E"/>
    <w:rsid w:val="00CA580F"/>
    <w:rsid w:val="00CB3ACC"/>
    <w:rsid w:val="00CD130A"/>
    <w:rsid w:val="00D053E4"/>
    <w:rsid w:val="00D20373"/>
    <w:rsid w:val="00D25AF0"/>
    <w:rsid w:val="00D631D8"/>
    <w:rsid w:val="00D70093"/>
    <w:rsid w:val="00D85786"/>
    <w:rsid w:val="00D96AD4"/>
    <w:rsid w:val="00DB02C6"/>
    <w:rsid w:val="00DB6220"/>
    <w:rsid w:val="00DC0D6E"/>
    <w:rsid w:val="00DD2B39"/>
    <w:rsid w:val="00DD3B58"/>
    <w:rsid w:val="00DE106C"/>
    <w:rsid w:val="00DE1AB9"/>
    <w:rsid w:val="00DF07ED"/>
    <w:rsid w:val="00E16F2A"/>
    <w:rsid w:val="00E22688"/>
    <w:rsid w:val="00E3313F"/>
    <w:rsid w:val="00E45C9F"/>
    <w:rsid w:val="00E47C0E"/>
    <w:rsid w:val="00E64EA1"/>
    <w:rsid w:val="00E946A6"/>
    <w:rsid w:val="00EB4A97"/>
    <w:rsid w:val="00EE2355"/>
    <w:rsid w:val="00F05A56"/>
    <w:rsid w:val="00F120F5"/>
    <w:rsid w:val="00F159BB"/>
    <w:rsid w:val="00F278C2"/>
    <w:rsid w:val="00F32B77"/>
    <w:rsid w:val="00F3311E"/>
    <w:rsid w:val="00F64A6C"/>
    <w:rsid w:val="00F94D96"/>
    <w:rsid w:val="00FB4059"/>
    <w:rsid w:val="00FD622A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0"/>
    <o:shapelayout v:ext="edit">
      <o:idmap v:ext="edit" data="2"/>
    </o:shapelayout>
  </w:shapeDefaults>
  <w:decimalSymbol w:val="."/>
  <w:listSeparator w:val=","/>
  <w14:docId w14:val="5D443D6C"/>
  <w15:docId w15:val="{B89FCF2D-65ED-48F4-A870-7B1740A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table" w:styleId="MediumList2-Accent1">
    <w:name w:val="Medium List 2 Accent 1"/>
    <w:basedOn w:val="TableNormal"/>
    <w:uiPriority w:val="66"/>
    <w:rsid w:val="00B75CE7"/>
    <w:pPr>
      <w:spacing w:after="0" w:line="240" w:lineRule="auto"/>
    </w:pPr>
    <w:rPr>
      <w:rFonts w:asciiTheme="majorHAnsi" w:eastAsiaTheme="majorEastAsia" w:hAnsiTheme="majorHAnsi" w:cstheme="majorBidi"/>
      <w:color w:val="262140" w:themeColor="text1"/>
      <w:lang w:eastAsia="en-US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D5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4-Accent3">
    <w:name w:val="List Table 4 Accent 3"/>
    <w:basedOn w:val="TableNormal"/>
    <w:uiPriority w:val="49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E23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225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6Colorful">
    <w:name w:val="Grid Table 6 Colorful"/>
    <w:basedOn w:val="TableNormal"/>
    <w:uiPriority w:val="51"/>
    <w:rsid w:val="00C22599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E45C9F"/>
    <w:pPr>
      <w:ind w:left="720"/>
      <w:contextualSpacing/>
    </w:pPr>
  </w:style>
  <w:style w:type="table" w:styleId="GridTable6Colorful-Accent4">
    <w:name w:val="Grid Table 6 Colorful Accent 4"/>
    <w:basedOn w:val="TableNormal"/>
    <w:uiPriority w:val="51"/>
    <w:rsid w:val="00DD2B39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character" w:styleId="Strong">
    <w:name w:val="Strong"/>
    <w:basedOn w:val="DefaultParagraphFont"/>
    <w:uiPriority w:val="22"/>
    <w:qFormat/>
    <w:rsid w:val="007F7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06689"/>
    <w:rPr>
      <w:color w:val="ECBE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current-opioid-statis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marii\AppData\Roaming\Microsoft\Templates\Party%20invitation%20flyer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8F7C-2F99-48F0-860E-E2681498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Yahmarii</dc:creator>
  <cp:keywords/>
  <dc:description/>
  <cp:lastModifiedBy>Hannah Page</cp:lastModifiedBy>
  <cp:revision>4</cp:revision>
  <dcterms:created xsi:type="dcterms:W3CDTF">2022-08-01T14:12:00Z</dcterms:created>
  <dcterms:modified xsi:type="dcterms:W3CDTF">2022-08-01T16:09:00Z</dcterms:modified>
</cp:coreProperties>
</file>